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AF93" w14:textId="59BEFD71" w:rsidR="00A02AB5" w:rsidRPr="00A02AB5" w:rsidRDefault="00A02AB5" w:rsidP="00A02AB5">
      <w:pPr>
        <w:pStyle w:val="Heading1"/>
        <w:rPr>
          <w:color w:val="7030A0"/>
        </w:rPr>
      </w:pPr>
      <w:r w:rsidRPr="00A02AB5">
        <w:rPr>
          <w:color w:val="7030A0"/>
        </w:rPr>
        <w:t>SWOT A</w:t>
      </w:r>
      <w:r w:rsidR="00A50689">
        <w:rPr>
          <w:color w:val="7030A0"/>
        </w:rPr>
        <w:t>nalysis Template</w:t>
      </w:r>
    </w:p>
    <w:p w14:paraId="13D97BAA" w14:textId="77777777" w:rsidR="00A02AB5" w:rsidRDefault="00A02AB5" w:rsidP="00A02AB5"/>
    <w:p w14:paraId="68C7445E" w14:textId="77777777" w:rsidR="00A02AB5" w:rsidRDefault="00A02AB5" w:rsidP="00A02AB5">
      <w:r>
        <w:t xml:space="preserve">SWOT Analysis </w:t>
      </w:r>
      <w:proofErr w:type="gramStart"/>
      <w:r>
        <w:t>takes into account</w:t>
      </w:r>
      <w:proofErr w:type="gramEnd"/>
      <w:r>
        <w:t xml:space="preserve"> the essential characteristics of a</w:t>
      </w:r>
      <w:r>
        <w:t>n organisation, its</w:t>
      </w:r>
      <w:r>
        <w:t xml:space="preserve"> business, </w:t>
      </w:r>
      <w:r>
        <w:t>human and other resources</w:t>
      </w:r>
      <w:r>
        <w:t xml:space="preserve">, services, competitors, </w:t>
      </w:r>
      <w:r>
        <w:t>client</w:t>
      </w:r>
      <w:r>
        <w:t>s</w:t>
      </w:r>
      <w:r>
        <w:t xml:space="preserve">, </w:t>
      </w:r>
      <w:r>
        <w:t>market conditions</w:t>
      </w:r>
      <w:r>
        <w:t xml:space="preserve"> etc</w:t>
      </w:r>
      <w:r>
        <w:t xml:space="preserve">.  It will help </w:t>
      </w:r>
      <w:r>
        <w:t>focus you on what you need to do to help the organisation to thrive.</w:t>
      </w:r>
    </w:p>
    <w:p w14:paraId="2FBE1198" w14:textId="77777777" w:rsidR="00A02AB5" w:rsidRDefault="00A02AB5" w:rsidP="00A02AB5">
      <w:r>
        <w:t xml:space="preserve">SWOT stands for: </w:t>
      </w:r>
    </w:p>
    <w:p w14:paraId="29B5B7E1" w14:textId="777C4CBB" w:rsidR="00A02AB5" w:rsidRDefault="00A02AB5" w:rsidP="00A02AB5">
      <w:pPr>
        <w:pStyle w:val="ListParagraph"/>
        <w:numPr>
          <w:ilvl w:val="0"/>
          <w:numId w:val="2"/>
        </w:numPr>
      </w:pPr>
      <w:r>
        <w:t>Strengths</w:t>
      </w:r>
      <w:r>
        <w:t xml:space="preserve"> </w:t>
      </w:r>
    </w:p>
    <w:p w14:paraId="3B5C0D67" w14:textId="3D6BD501" w:rsidR="00A02AB5" w:rsidRDefault="00A02AB5" w:rsidP="00A02AB5">
      <w:pPr>
        <w:pStyle w:val="ListParagraph"/>
        <w:numPr>
          <w:ilvl w:val="0"/>
          <w:numId w:val="2"/>
        </w:numPr>
      </w:pPr>
      <w:r>
        <w:t>Weaknesses</w:t>
      </w:r>
    </w:p>
    <w:p w14:paraId="557AFA04" w14:textId="036F71E0" w:rsidR="00A02AB5" w:rsidRDefault="00A02AB5" w:rsidP="00A02AB5">
      <w:pPr>
        <w:pStyle w:val="ListParagraph"/>
        <w:numPr>
          <w:ilvl w:val="0"/>
          <w:numId w:val="2"/>
        </w:numPr>
      </w:pPr>
      <w:r>
        <w:t>Opportunities</w:t>
      </w:r>
    </w:p>
    <w:p w14:paraId="69D63DDF" w14:textId="4E5FC64F" w:rsidR="00A02AB5" w:rsidRDefault="00A02AB5" w:rsidP="00A02AB5">
      <w:pPr>
        <w:pStyle w:val="ListParagraph"/>
        <w:numPr>
          <w:ilvl w:val="0"/>
          <w:numId w:val="2"/>
        </w:numPr>
      </w:pPr>
      <w:r>
        <w:t>Threats</w:t>
      </w:r>
    </w:p>
    <w:p w14:paraId="59F915A2" w14:textId="227A6ED9" w:rsidR="00A02AB5" w:rsidRDefault="00A02AB5" w:rsidP="00A02AB5">
      <w:r>
        <w:t>A</w:t>
      </w:r>
      <w:r>
        <w:t xml:space="preserve"> SWOT analysis should identify where the </w:t>
      </w:r>
      <w:r>
        <w:t>organisation</w:t>
      </w:r>
      <w:r>
        <w:t xml:space="preserve"> is at now and assist in making a realistic statement about where </w:t>
      </w:r>
      <w:r>
        <w:t xml:space="preserve">it </w:t>
      </w:r>
      <w:r>
        <w:t xml:space="preserve">could be in 12 </w:t>
      </w:r>
      <w:r>
        <w:t>months’ time.</w:t>
      </w:r>
      <w:r w:rsidR="00A50689">
        <w:t xml:space="preserve">  These headings might include:</w:t>
      </w:r>
    </w:p>
    <w:p w14:paraId="4956222C" w14:textId="35A78F3C" w:rsidR="00A02AB5" w:rsidRPr="00A50689" w:rsidRDefault="00A02AB5" w:rsidP="00A02AB5">
      <w:pPr>
        <w:pStyle w:val="Heading2"/>
        <w:rPr>
          <w:color w:val="7030A0"/>
        </w:rPr>
      </w:pPr>
      <w:r w:rsidRPr="00A50689">
        <w:rPr>
          <w:color w:val="7030A0"/>
        </w:rPr>
        <w:t>S</w:t>
      </w:r>
      <w:r w:rsidRPr="00A50689">
        <w:rPr>
          <w:color w:val="7030A0"/>
        </w:rPr>
        <w:t>trengths</w:t>
      </w:r>
      <w:r w:rsidR="00A50689" w:rsidRPr="00A50689">
        <w:rPr>
          <w:color w:val="7030A0"/>
        </w:rPr>
        <w:t xml:space="preserve"> – internal, for capitalising on</w:t>
      </w:r>
    </w:p>
    <w:p w14:paraId="0869C29C" w14:textId="28B4BAFA" w:rsidR="00A02AB5" w:rsidRDefault="00A02AB5" w:rsidP="00ED27F4">
      <w:pPr>
        <w:pStyle w:val="ListParagraph"/>
        <w:numPr>
          <w:ilvl w:val="0"/>
          <w:numId w:val="2"/>
        </w:numPr>
      </w:pPr>
      <w:r>
        <w:t>location of business</w:t>
      </w:r>
    </w:p>
    <w:p w14:paraId="5C5B9F3B" w14:textId="07AD4DA8" w:rsidR="00A02AB5" w:rsidRDefault="00A02AB5" w:rsidP="00ED27F4">
      <w:pPr>
        <w:pStyle w:val="ListParagraph"/>
        <w:numPr>
          <w:ilvl w:val="0"/>
          <w:numId w:val="2"/>
        </w:numPr>
      </w:pPr>
      <w:r>
        <w:t>market share</w:t>
      </w:r>
    </w:p>
    <w:p w14:paraId="41F87BFE" w14:textId="3B2FA1D5" w:rsidR="00A02AB5" w:rsidRDefault="00A02AB5" w:rsidP="00ED27F4">
      <w:pPr>
        <w:pStyle w:val="ListParagraph"/>
        <w:numPr>
          <w:ilvl w:val="0"/>
          <w:numId w:val="2"/>
        </w:numPr>
      </w:pPr>
      <w:r>
        <w:t xml:space="preserve">quality of </w:t>
      </w:r>
      <w:r w:rsidR="00ED27F4">
        <w:t>product/service</w:t>
      </w:r>
    </w:p>
    <w:p w14:paraId="74B985C7" w14:textId="2D604C1C" w:rsidR="00A02AB5" w:rsidRDefault="00A02AB5" w:rsidP="00ED27F4">
      <w:pPr>
        <w:pStyle w:val="ListParagraph"/>
        <w:numPr>
          <w:ilvl w:val="0"/>
          <w:numId w:val="2"/>
        </w:numPr>
      </w:pPr>
      <w:r>
        <w:t>relationship with suppliers</w:t>
      </w:r>
    </w:p>
    <w:p w14:paraId="0C4E2094" w14:textId="62549EF1" w:rsidR="00A02AB5" w:rsidRDefault="00A02AB5" w:rsidP="00ED27F4">
      <w:pPr>
        <w:pStyle w:val="ListParagraph"/>
        <w:numPr>
          <w:ilvl w:val="0"/>
          <w:numId w:val="2"/>
        </w:numPr>
      </w:pPr>
      <w:r>
        <w:t>profit margin</w:t>
      </w:r>
    </w:p>
    <w:p w14:paraId="63627C69" w14:textId="03348EBE" w:rsidR="00ED27F4" w:rsidRDefault="00ED27F4" w:rsidP="00ED27F4">
      <w:pPr>
        <w:pStyle w:val="ListParagraph"/>
        <w:numPr>
          <w:ilvl w:val="0"/>
          <w:numId w:val="2"/>
        </w:numPr>
      </w:pPr>
      <w:r>
        <w:t>skills of employees</w:t>
      </w:r>
    </w:p>
    <w:p w14:paraId="1254B7CA" w14:textId="185CBDF8" w:rsidR="00ED27F4" w:rsidRDefault="00ED27F4" w:rsidP="00ED27F4">
      <w:pPr>
        <w:pStyle w:val="ListParagraph"/>
        <w:numPr>
          <w:ilvl w:val="0"/>
          <w:numId w:val="2"/>
        </w:numPr>
      </w:pPr>
      <w:r>
        <w:t>management approach</w:t>
      </w:r>
    </w:p>
    <w:p w14:paraId="38F08512" w14:textId="236C5CEC" w:rsidR="00ED27F4" w:rsidRDefault="00ED27F4" w:rsidP="00ED27F4">
      <w:pPr>
        <w:pStyle w:val="ListParagraph"/>
        <w:numPr>
          <w:ilvl w:val="0"/>
          <w:numId w:val="2"/>
        </w:numPr>
      </w:pPr>
      <w:r>
        <w:t>governance</w:t>
      </w:r>
    </w:p>
    <w:p w14:paraId="43A76E6A" w14:textId="293026A9" w:rsidR="00D829A9" w:rsidRPr="00A50689" w:rsidRDefault="00D829A9" w:rsidP="00D829A9">
      <w:pPr>
        <w:pStyle w:val="Heading2"/>
        <w:rPr>
          <w:color w:val="7030A0"/>
        </w:rPr>
      </w:pPr>
      <w:r w:rsidRPr="00A50689">
        <w:rPr>
          <w:color w:val="7030A0"/>
        </w:rPr>
        <w:t>Weaknesses</w:t>
      </w:r>
      <w:r w:rsidR="00A50689" w:rsidRPr="00A50689">
        <w:rPr>
          <w:color w:val="7030A0"/>
        </w:rPr>
        <w:t xml:space="preserve"> – internal, for rectification/improvement</w:t>
      </w:r>
    </w:p>
    <w:p w14:paraId="314692FE" w14:textId="27BE1161" w:rsidR="00A02AB5" w:rsidRDefault="00A02AB5" w:rsidP="00D829A9">
      <w:pPr>
        <w:pStyle w:val="ListParagraph"/>
        <w:numPr>
          <w:ilvl w:val="0"/>
          <w:numId w:val="2"/>
        </w:numPr>
      </w:pPr>
      <w:r>
        <w:t>positioning in the market</w:t>
      </w:r>
    </w:p>
    <w:p w14:paraId="2BF8AC9D" w14:textId="77777777" w:rsidR="00D829A9" w:rsidRDefault="00A02AB5" w:rsidP="00D829A9">
      <w:pPr>
        <w:pStyle w:val="ListParagraph"/>
        <w:numPr>
          <w:ilvl w:val="0"/>
          <w:numId w:val="2"/>
        </w:numPr>
      </w:pPr>
      <w:r>
        <w:t xml:space="preserve">work practices that </w:t>
      </w:r>
      <w:r w:rsidR="00D829A9">
        <w:t>are affecting delivery</w:t>
      </w:r>
    </w:p>
    <w:p w14:paraId="7B0E1893" w14:textId="77777777" w:rsidR="00D829A9" w:rsidRDefault="00D829A9" w:rsidP="00D829A9">
      <w:pPr>
        <w:pStyle w:val="ListParagraph"/>
        <w:numPr>
          <w:ilvl w:val="0"/>
          <w:numId w:val="2"/>
        </w:numPr>
      </w:pPr>
      <w:r>
        <w:t>reliance om key staff</w:t>
      </w:r>
    </w:p>
    <w:p w14:paraId="7B81E439" w14:textId="5F22ED02" w:rsidR="00A02AB5" w:rsidRDefault="00D829A9" w:rsidP="00D829A9">
      <w:pPr>
        <w:pStyle w:val="ListParagraph"/>
        <w:numPr>
          <w:ilvl w:val="0"/>
          <w:numId w:val="2"/>
        </w:numPr>
      </w:pPr>
      <w:r>
        <w:t>lack of professional development</w:t>
      </w:r>
    </w:p>
    <w:p w14:paraId="59EB500C" w14:textId="20AF7DAA" w:rsidR="00D829A9" w:rsidRDefault="00D829A9" w:rsidP="00D829A9">
      <w:pPr>
        <w:pStyle w:val="ListParagraph"/>
        <w:numPr>
          <w:ilvl w:val="0"/>
          <w:numId w:val="2"/>
        </w:numPr>
      </w:pPr>
      <w:r>
        <w:t>marketing</w:t>
      </w:r>
    </w:p>
    <w:p w14:paraId="027937F8" w14:textId="4C3D72B6" w:rsidR="00D829A9" w:rsidRPr="00A50689" w:rsidRDefault="00D829A9" w:rsidP="00D829A9">
      <w:pPr>
        <w:pStyle w:val="Heading2"/>
        <w:rPr>
          <w:color w:val="7030A0"/>
        </w:rPr>
      </w:pPr>
      <w:r w:rsidRPr="00A50689">
        <w:rPr>
          <w:color w:val="7030A0"/>
        </w:rPr>
        <w:t>Opportunitie</w:t>
      </w:r>
      <w:r w:rsidRPr="00A50689">
        <w:rPr>
          <w:color w:val="7030A0"/>
        </w:rPr>
        <w:t>s</w:t>
      </w:r>
      <w:r w:rsidR="00A50689" w:rsidRPr="00A50689">
        <w:rPr>
          <w:color w:val="7030A0"/>
        </w:rPr>
        <w:t xml:space="preserve"> – external, for taking advantage of</w:t>
      </w:r>
    </w:p>
    <w:p w14:paraId="10986EEF" w14:textId="77777777" w:rsidR="00D829A9" w:rsidRDefault="00D829A9" w:rsidP="00D829A9">
      <w:pPr>
        <w:pStyle w:val="ListParagraph"/>
        <w:numPr>
          <w:ilvl w:val="0"/>
          <w:numId w:val="2"/>
        </w:numPr>
      </w:pPr>
      <w:r>
        <w:t>market changes that you could capitalise on</w:t>
      </w:r>
    </w:p>
    <w:p w14:paraId="7E8F7817" w14:textId="42E491D4" w:rsidR="00A02AB5" w:rsidRDefault="00A02AB5" w:rsidP="00D829A9">
      <w:pPr>
        <w:pStyle w:val="ListParagraph"/>
        <w:numPr>
          <w:ilvl w:val="0"/>
          <w:numId w:val="2"/>
        </w:numPr>
      </w:pPr>
      <w:r>
        <w:t>potential for investment or business growth</w:t>
      </w:r>
    </w:p>
    <w:p w14:paraId="55BB4509" w14:textId="2C87344F" w:rsidR="00D829A9" w:rsidRDefault="00D829A9" w:rsidP="00D829A9">
      <w:pPr>
        <w:pStyle w:val="ListParagraph"/>
        <w:numPr>
          <w:ilvl w:val="0"/>
          <w:numId w:val="2"/>
        </w:numPr>
      </w:pPr>
      <w:r>
        <w:t>third parties that could assist growth</w:t>
      </w:r>
    </w:p>
    <w:p w14:paraId="59EE7EA8" w14:textId="1A811D15" w:rsidR="00D829A9" w:rsidRPr="00A50689" w:rsidRDefault="00D829A9" w:rsidP="00D829A9">
      <w:pPr>
        <w:pStyle w:val="Heading2"/>
        <w:rPr>
          <w:color w:val="7030A0"/>
        </w:rPr>
      </w:pPr>
      <w:r w:rsidRPr="00A50689">
        <w:rPr>
          <w:color w:val="7030A0"/>
        </w:rPr>
        <w:t>Threat</w:t>
      </w:r>
      <w:r w:rsidRPr="00A50689">
        <w:rPr>
          <w:color w:val="7030A0"/>
        </w:rPr>
        <w:t>s</w:t>
      </w:r>
      <w:r w:rsidR="00A50689" w:rsidRPr="00A50689">
        <w:rPr>
          <w:color w:val="7030A0"/>
        </w:rPr>
        <w:t xml:space="preserve"> – external, for planning for</w:t>
      </w:r>
    </w:p>
    <w:p w14:paraId="7FE32DC8" w14:textId="56CFBF31" w:rsidR="00A02AB5" w:rsidRDefault="00A02AB5" w:rsidP="00D829A9">
      <w:pPr>
        <w:pStyle w:val="ListParagraph"/>
        <w:numPr>
          <w:ilvl w:val="0"/>
          <w:numId w:val="2"/>
        </w:numPr>
      </w:pPr>
      <w:r>
        <w:t xml:space="preserve">forthcoming legislation </w:t>
      </w:r>
      <w:r w:rsidR="00D829A9">
        <w:t xml:space="preserve">or regulation </w:t>
      </w:r>
      <w:r>
        <w:t>that could prove a threat</w:t>
      </w:r>
    </w:p>
    <w:p w14:paraId="652003BE" w14:textId="77777777" w:rsidR="00D829A9" w:rsidRDefault="00D829A9" w:rsidP="00D829A9">
      <w:pPr>
        <w:pStyle w:val="ListParagraph"/>
        <w:numPr>
          <w:ilvl w:val="0"/>
          <w:numId w:val="2"/>
        </w:numPr>
      </w:pPr>
      <w:r>
        <w:t>increase in competitor activity</w:t>
      </w:r>
    </w:p>
    <w:p w14:paraId="57401039" w14:textId="030BD1CD" w:rsidR="00A02AB5" w:rsidRDefault="00A50689" w:rsidP="00A02AB5">
      <w:pPr>
        <w:pStyle w:val="ListParagraph"/>
        <w:numPr>
          <w:ilvl w:val="0"/>
          <w:numId w:val="2"/>
        </w:numPr>
      </w:pPr>
      <w:r>
        <w:t>increased compliance requirements</w:t>
      </w:r>
    </w:p>
    <w:p w14:paraId="599EF51D" w14:textId="62439B17" w:rsidR="00930D07" w:rsidRPr="00A02AB5" w:rsidRDefault="00930D07" w:rsidP="00A02AB5"/>
    <w:sectPr w:rsidR="00930D07" w:rsidRPr="00A02AB5" w:rsidSect="00A50689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2DA6" w14:textId="77777777" w:rsidR="0087621C" w:rsidRDefault="0087621C" w:rsidP="00A50689">
      <w:pPr>
        <w:spacing w:after="0" w:line="240" w:lineRule="auto"/>
      </w:pPr>
      <w:r>
        <w:separator/>
      </w:r>
    </w:p>
  </w:endnote>
  <w:endnote w:type="continuationSeparator" w:id="0">
    <w:p w14:paraId="03490E34" w14:textId="77777777" w:rsidR="0087621C" w:rsidRDefault="0087621C" w:rsidP="00A5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C7F" w14:textId="5424BB1C" w:rsidR="00A50689" w:rsidRDefault="00A50689">
    <w:pPr>
      <w:pStyle w:val="Footer"/>
    </w:pPr>
    <w:hyperlink r:id="rId1" w:history="1">
      <w:r w:rsidRPr="00D73DC7">
        <w:rPr>
          <w:rStyle w:val="Hyperlink"/>
          <w:rFonts w:cstheme="minorHAnsi"/>
        </w:rPr>
        <w:t>vivienne@marketinglogic.com.au</w:t>
      </w:r>
    </w:hyperlink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fldChar w:fldCharType="begin"/>
    </w:r>
    <w:r>
      <w:rPr>
        <w:rFonts w:cstheme="minorHAnsi"/>
      </w:rPr>
      <w:instrText xml:space="preserve"> DATE \@ "d MMMM yyyy" </w:instrText>
    </w:r>
    <w:r>
      <w:rPr>
        <w:rFonts w:cstheme="minorHAnsi"/>
      </w:rPr>
      <w:fldChar w:fldCharType="separate"/>
    </w:r>
    <w:r>
      <w:rPr>
        <w:rFonts w:cstheme="minorHAnsi"/>
        <w:noProof/>
      </w:rPr>
      <w:t>17 June 2021</w:t>
    </w:r>
    <w:r>
      <w:rPr>
        <w:rFonts w:cstheme="minorHAnsi"/>
      </w:rPr>
      <w:fldChar w:fldCharType="end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C0FB" w14:textId="77777777" w:rsidR="0087621C" w:rsidRDefault="0087621C" w:rsidP="00A50689">
      <w:pPr>
        <w:spacing w:after="0" w:line="240" w:lineRule="auto"/>
      </w:pPr>
      <w:r>
        <w:separator/>
      </w:r>
    </w:p>
  </w:footnote>
  <w:footnote w:type="continuationSeparator" w:id="0">
    <w:p w14:paraId="372D1226" w14:textId="77777777" w:rsidR="0087621C" w:rsidRDefault="0087621C" w:rsidP="00A5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744C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2C1EA6"/>
    <w:multiLevelType w:val="hybridMultilevel"/>
    <w:tmpl w:val="216A6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51C2C"/>
    <w:multiLevelType w:val="hybridMultilevel"/>
    <w:tmpl w:val="67242568"/>
    <w:lvl w:ilvl="0" w:tplc="19FE79C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137C"/>
    <w:multiLevelType w:val="hybridMultilevel"/>
    <w:tmpl w:val="51F20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5"/>
    <w:rsid w:val="008162E9"/>
    <w:rsid w:val="0087621C"/>
    <w:rsid w:val="00930D07"/>
    <w:rsid w:val="00A02AB5"/>
    <w:rsid w:val="00A50689"/>
    <w:rsid w:val="00D829A9"/>
    <w:rsid w:val="00ED27F4"/>
    <w:rsid w:val="00F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413E"/>
  <w15:chartTrackingRefBased/>
  <w15:docId w15:val="{2E077A36-7E15-4BEC-B08B-1EE2F01B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0493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02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A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2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89"/>
  </w:style>
  <w:style w:type="paragraph" w:styleId="Footer">
    <w:name w:val="footer"/>
    <w:basedOn w:val="Normal"/>
    <w:link w:val="FooterChar"/>
    <w:uiPriority w:val="99"/>
    <w:unhideWhenUsed/>
    <w:rsid w:val="00A5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89"/>
  </w:style>
  <w:style w:type="character" w:styleId="Hyperlink">
    <w:name w:val="Hyperlink"/>
    <w:basedOn w:val="DefaultParagraphFont"/>
    <w:uiPriority w:val="99"/>
    <w:unhideWhenUsed/>
    <w:rsid w:val="00A50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vienne@marketinglog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Corcoran</dc:creator>
  <cp:keywords/>
  <dc:description/>
  <cp:lastModifiedBy>Vivienne Corcoran</cp:lastModifiedBy>
  <cp:revision>2</cp:revision>
  <dcterms:created xsi:type="dcterms:W3CDTF">2021-06-17T01:26:00Z</dcterms:created>
  <dcterms:modified xsi:type="dcterms:W3CDTF">2021-06-17T02:06:00Z</dcterms:modified>
</cp:coreProperties>
</file>